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63B8" w14:textId="251111A5" w:rsidR="002052C2" w:rsidRDefault="005B55A9" w:rsidP="001A1C72">
      <w:pPr>
        <w:jc w:val="center"/>
        <w:rPr>
          <w:rFonts w:ascii="Arial" w:hAnsi="Arial" w:cs="Arial"/>
          <w:sz w:val="24"/>
          <w:szCs w:val="24"/>
        </w:rPr>
      </w:pPr>
      <w:r>
        <w:rPr>
          <w:noProof/>
        </w:rPr>
        <w:drawing>
          <wp:inline distT="0" distB="0" distL="0" distR="0" wp14:anchorId="025B7A3B" wp14:editId="3B711E87">
            <wp:extent cx="1748155" cy="990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8155" cy="990600"/>
                    </a:xfrm>
                    <a:prstGeom prst="rect">
                      <a:avLst/>
                    </a:prstGeom>
                  </pic:spPr>
                </pic:pic>
              </a:graphicData>
            </a:graphic>
          </wp:inline>
        </w:drawing>
      </w:r>
    </w:p>
    <w:p w14:paraId="230F9AED" w14:textId="7BEDD4B7" w:rsidR="001A1C72" w:rsidRPr="002052C2" w:rsidRDefault="009E4A53" w:rsidP="001A1C72">
      <w:pPr>
        <w:jc w:val="center"/>
        <w:rPr>
          <w:rFonts w:ascii="Arial" w:hAnsi="Arial" w:cs="Arial"/>
          <w:b/>
          <w:sz w:val="32"/>
          <w:szCs w:val="24"/>
        </w:rPr>
      </w:pPr>
      <w:r w:rsidRPr="002052C2">
        <w:rPr>
          <w:rFonts w:ascii="Arial" w:hAnsi="Arial" w:cs="Arial"/>
          <w:b/>
          <w:sz w:val="32"/>
          <w:szCs w:val="24"/>
        </w:rPr>
        <w:t>A</w:t>
      </w:r>
      <w:r w:rsidR="001A1C72" w:rsidRPr="002052C2">
        <w:rPr>
          <w:rFonts w:ascii="Arial" w:hAnsi="Arial" w:cs="Arial"/>
          <w:b/>
          <w:sz w:val="32"/>
          <w:szCs w:val="24"/>
        </w:rPr>
        <w:t xml:space="preserve">dvert for the position of </w:t>
      </w:r>
    </w:p>
    <w:p w14:paraId="20D5A846" w14:textId="41528527" w:rsidR="001A1C72" w:rsidRPr="002052C2" w:rsidRDefault="001A1C72" w:rsidP="001A1C72">
      <w:pPr>
        <w:jc w:val="center"/>
        <w:rPr>
          <w:rFonts w:ascii="Arial" w:hAnsi="Arial" w:cs="Arial"/>
          <w:b/>
          <w:sz w:val="32"/>
          <w:szCs w:val="24"/>
        </w:rPr>
      </w:pPr>
      <w:r w:rsidRPr="002052C2">
        <w:rPr>
          <w:rFonts w:ascii="Arial" w:hAnsi="Arial" w:cs="Arial"/>
          <w:b/>
          <w:sz w:val="32"/>
          <w:szCs w:val="24"/>
        </w:rPr>
        <w:t>Chief Executive Officer</w:t>
      </w:r>
    </w:p>
    <w:p w14:paraId="457BE9ED" w14:textId="77777777" w:rsidR="009E4A53" w:rsidRPr="009E4A53" w:rsidRDefault="009E4A53">
      <w:pPr>
        <w:rPr>
          <w:rFonts w:ascii="Arial" w:hAnsi="Arial" w:cs="Arial"/>
          <w:sz w:val="24"/>
          <w:szCs w:val="24"/>
        </w:rPr>
      </w:pPr>
    </w:p>
    <w:p w14:paraId="6340734B" w14:textId="3443B99F" w:rsidR="0084741B" w:rsidRDefault="0084741B" w:rsidP="0084741B">
      <w:pPr>
        <w:spacing w:line="256" w:lineRule="auto"/>
        <w:ind w:left="720"/>
        <w:rPr>
          <w:rFonts w:cs="Arial"/>
          <w:sz w:val="24"/>
        </w:rPr>
      </w:pPr>
      <w:r w:rsidRPr="002052C2">
        <w:rPr>
          <w:rFonts w:cs="Arial"/>
          <w:b/>
          <w:bCs/>
          <w:sz w:val="24"/>
        </w:rPr>
        <w:t>Salary:</w:t>
      </w:r>
      <w:r w:rsidRPr="002052C2">
        <w:rPr>
          <w:rFonts w:cs="Arial"/>
          <w:sz w:val="24"/>
        </w:rPr>
        <w:t xml:space="preserve"> </w:t>
      </w:r>
      <w:r w:rsidR="00071FAF">
        <w:rPr>
          <w:rFonts w:cs="Arial"/>
          <w:sz w:val="24"/>
        </w:rPr>
        <w:t>£</w:t>
      </w:r>
      <w:r w:rsidR="00677F47">
        <w:rPr>
          <w:rFonts w:cs="Arial"/>
          <w:sz w:val="24"/>
        </w:rPr>
        <w:t>30,600</w:t>
      </w:r>
      <w:r w:rsidRPr="002052C2">
        <w:rPr>
          <w:rFonts w:cs="Arial"/>
          <w:sz w:val="24"/>
        </w:rPr>
        <w:t xml:space="preserve"> per </w:t>
      </w:r>
      <w:proofErr w:type="gramStart"/>
      <w:r w:rsidRPr="002052C2">
        <w:rPr>
          <w:rFonts w:cs="Arial"/>
          <w:sz w:val="24"/>
        </w:rPr>
        <w:t xml:space="preserve">annum </w:t>
      </w:r>
      <w:r w:rsidR="00071FAF">
        <w:rPr>
          <w:rFonts w:cs="Arial"/>
          <w:sz w:val="24"/>
        </w:rPr>
        <w:t xml:space="preserve"> (</w:t>
      </w:r>
      <w:proofErr w:type="gramEnd"/>
      <w:r w:rsidR="002917D9">
        <w:rPr>
          <w:rFonts w:cs="Arial"/>
          <w:sz w:val="24"/>
        </w:rPr>
        <w:t xml:space="preserve">pro rata </w:t>
      </w:r>
      <w:r w:rsidR="00071FAF">
        <w:rPr>
          <w:rFonts w:cs="Arial"/>
          <w:sz w:val="24"/>
        </w:rPr>
        <w:t>£</w:t>
      </w:r>
      <w:r w:rsidR="00677F47">
        <w:rPr>
          <w:rFonts w:cs="Arial"/>
          <w:sz w:val="24"/>
        </w:rPr>
        <w:t>51,000</w:t>
      </w:r>
      <w:r w:rsidR="00071FAF">
        <w:rPr>
          <w:rFonts w:cs="Arial"/>
          <w:sz w:val="24"/>
        </w:rPr>
        <w:t xml:space="preserve"> FTE) </w:t>
      </w:r>
      <w:r w:rsidRPr="002052C2">
        <w:rPr>
          <w:rFonts w:cs="Arial"/>
          <w:sz w:val="24"/>
        </w:rPr>
        <w:t>depending on experience.</w:t>
      </w:r>
    </w:p>
    <w:p w14:paraId="7FDCCEDC" w14:textId="1AAA50C5" w:rsidR="00071FAF" w:rsidRPr="00071FAF" w:rsidRDefault="00071FAF" w:rsidP="0084741B">
      <w:pPr>
        <w:spacing w:line="256" w:lineRule="auto"/>
        <w:ind w:left="720"/>
        <w:rPr>
          <w:rFonts w:cs="Arial"/>
          <w:bCs/>
          <w:sz w:val="24"/>
        </w:rPr>
      </w:pPr>
      <w:r>
        <w:rPr>
          <w:rFonts w:cs="Arial"/>
          <w:b/>
          <w:bCs/>
          <w:sz w:val="24"/>
        </w:rPr>
        <w:tab/>
      </w:r>
      <w:r w:rsidRPr="00071FAF">
        <w:rPr>
          <w:rFonts w:cs="Arial"/>
          <w:bCs/>
          <w:sz w:val="24"/>
        </w:rPr>
        <w:t>3% Employer pension contributions</w:t>
      </w:r>
    </w:p>
    <w:p w14:paraId="3A9400B4" w14:textId="62B8B8A0" w:rsidR="0084741B" w:rsidRPr="002052C2" w:rsidRDefault="0084741B" w:rsidP="0084741B">
      <w:pPr>
        <w:spacing w:line="256" w:lineRule="auto"/>
        <w:ind w:left="720"/>
        <w:rPr>
          <w:rFonts w:cs="Arial"/>
          <w:sz w:val="24"/>
        </w:rPr>
      </w:pPr>
      <w:r w:rsidRPr="002052C2">
        <w:rPr>
          <w:rFonts w:cs="Arial"/>
          <w:b/>
          <w:bCs/>
          <w:sz w:val="24"/>
        </w:rPr>
        <w:t>Hours:</w:t>
      </w:r>
      <w:r w:rsidRPr="002052C2">
        <w:rPr>
          <w:rFonts w:cs="Arial"/>
          <w:sz w:val="24"/>
        </w:rPr>
        <w:t xml:space="preserve"> </w:t>
      </w:r>
      <w:r w:rsidR="00677F47">
        <w:rPr>
          <w:rFonts w:cs="Arial"/>
          <w:sz w:val="24"/>
        </w:rPr>
        <w:t>21</w:t>
      </w:r>
      <w:r w:rsidRPr="002052C2">
        <w:rPr>
          <w:rFonts w:cs="Arial"/>
          <w:sz w:val="24"/>
        </w:rPr>
        <w:t xml:space="preserve"> hours per week</w:t>
      </w:r>
      <w:r w:rsidR="00C742F1" w:rsidRPr="002052C2">
        <w:rPr>
          <w:rFonts w:cs="Arial"/>
          <w:sz w:val="24"/>
        </w:rPr>
        <w:t xml:space="preserve"> (pro rata to full time 35 hours)</w:t>
      </w:r>
    </w:p>
    <w:p w14:paraId="5AEBC7EA" w14:textId="77777777" w:rsidR="0084741B" w:rsidRPr="002052C2" w:rsidRDefault="0084741B" w:rsidP="0084741B">
      <w:pPr>
        <w:spacing w:line="256" w:lineRule="auto"/>
        <w:ind w:left="720"/>
        <w:rPr>
          <w:rFonts w:cs="Arial"/>
          <w:sz w:val="24"/>
        </w:rPr>
      </w:pPr>
      <w:r w:rsidRPr="002052C2">
        <w:rPr>
          <w:rFonts w:cs="Arial"/>
          <w:b/>
          <w:bCs/>
          <w:sz w:val="24"/>
        </w:rPr>
        <w:t>Duration</w:t>
      </w:r>
      <w:r w:rsidRPr="002052C2">
        <w:rPr>
          <w:rFonts w:cs="Arial"/>
          <w:sz w:val="24"/>
        </w:rPr>
        <w:t xml:space="preserve">: Start as soon as possible – 12 months  </w:t>
      </w:r>
    </w:p>
    <w:p w14:paraId="226143A3" w14:textId="77777777" w:rsidR="0084741B" w:rsidRPr="002052C2" w:rsidRDefault="0084741B" w:rsidP="0084741B">
      <w:pPr>
        <w:spacing w:line="256" w:lineRule="auto"/>
        <w:ind w:left="720"/>
        <w:rPr>
          <w:rFonts w:cs="Arial"/>
          <w:sz w:val="24"/>
        </w:rPr>
      </w:pPr>
      <w:r w:rsidRPr="002052C2">
        <w:rPr>
          <w:rFonts w:cs="Arial"/>
          <w:b/>
          <w:bCs/>
          <w:sz w:val="24"/>
        </w:rPr>
        <w:t>Location</w:t>
      </w:r>
      <w:r w:rsidRPr="002052C2">
        <w:rPr>
          <w:rFonts w:cs="Arial"/>
          <w:sz w:val="24"/>
        </w:rPr>
        <w:t>: Barking &amp; Dagenham CVS, Ripple Centre, 121-125 Ripple Road, Barking, IG11 7FN</w:t>
      </w:r>
    </w:p>
    <w:p w14:paraId="086C7FB6" w14:textId="77777777" w:rsidR="0084741B" w:rsidRDefault="0084741B" w:rsidP="0084741B">
      <w:pPr>
        <w:pStyle w:val="Header"/>
        <w:rPr>
          <w:b/>
          <w:color w:val="FF0000"/>
        </w:rPr>
      </w:pPr>
      <w:r>
        <w:rPr>
          <w:b/>
          <w:color w:val="FF0000"/>
        </w:rPr>
        <w:t>Introduction</w:t>
      </w:r>
    </w:p>
    <w:p w14:paraId="456C2522" w14:textId="5A0AA6F6" w:rsidR="0084741B" w:rsidRPr="00794470" w:rsidRDefault="0084741B" w:rsidP="0084741B">
      <w:pPr>
        <w:spacing w:before="100" w:beforeAutospacing="1" w:after="100" w:afterAutospacing="1" w:line="256" w:lineRule="auto"/>
        <w:rPr>
          <w:rFonts w:cs="Calibri"/>
          <w:lang w:eastAsia="en-GB"/>
        </w:rPr>
      </w:pPr>
      <w:r w:rsidRPr="00794470">
        <w:rPr>
          <w:rFonts w:cs="Arial"/>
          <w:lang w:eastAsia="en-GB"/>
        </w:rPr>
        <w:t>We are looking for a new interim part-time Chief Executive Officer (</w:t>
      </w:r>
      <w:r w:rsidR="00677F47">
        <w:rPr>
          <w:rFonts w:cs="Arial"/>
          <w:lang w:eastAsia="en-GB"/>
        </w:rPr>
        <w:t>21</w:t>
      </w:r>
      <w:r w:rsidRPr="00794470">
        <w:rPr>
          <w:rFonts w:cs="Arial"/>
          <w:lang w:eastAsia="en-GB"/>
        </w:rPr>
        <w:t xml:space="preserve"> hours per week for 12 months) to lead our infrastructure charity through the initial 12 months of a longer-term modernising change agenda.  </w:t>
      </w:r>
    </w:p>
    <w:p w14:paraId="60D97625" w14:textId="77777777" w:rsidR="0084741B" w:rsidRPr="00794470" w:rsidRDefault="0084741B" w:rsidP="0084741B">
      <w:pPr>
        <w:spacing w:before="100" w:beforeAutospacing="1" w:after="100" w:afterAutospacing="1" w:line="256" w:lineRule="auto"/>
        <w:rPr>
          <w:rFonts w:cs="Calibri"/>
          <w:lang w:eastAsia="en-GB"/>
        </w:rPr>
      </w:pPr>
      <w:r w:rsidRPr="00794470">
        <w:rPr>
          <w:rFonts w:cs="Arial"/>
          <w:lang w:eastAsia="en-GB"/>
        </w:rPr>
        <w:t>Barking and Dagenham has been identified by London Funders as a ‘cold’ borough. Whilst the economic impact of the pandemic on VCSE, residents and co</w:t>
      </w:r>
      <w:r>
        <w:rPr>
          <w:rFonts w:cs="Arial"/>
          <w:lang w:eastAsia="en-GB"/>
        </w:rPr>
        <w:t>mmunities has been large, Covid-</w:t>
      </w:r>
      <w:r w:rsidRPr="00794470">
        <w:rPr>
          <w:rFonts w:cs="Arial"/>
          <w:lang w:eastAsia="en-GB"/>
        </w:rPr>
        <w:t>19 has also unified a borough-wide civic renewal response</w:t>
      </w:r>
      <w:r>
        <w:rPr>
          <w:rFonts w:cs="Arial"/>
          <w:lang w:eastAsia="en-GB"/>
        </w:rPr>
        <w:t>. B</w:t>
      </w:r>
      <w:r w:rsidRPr="00794470">
        <w:rPr>
          <w:rFonts w:cs="Arial"/>
          <w:lang w:eastAsia="en-GB"/>
        </w:rPr>
        <w:t xml:space="preserve">uilding </w:t>
      </w:r>
      <w:r>
        <w:rPr>
          <w:rFonts w:cs="Arial"/>
          <w:lang w:eastAsia="en-GB"/>
        </w:rPr>
        <w:t xml:space="preserve">upon </w:t>
      </w:r>
      <w:r w:rsidRPr="00794470">
        <w:rPr>
          <w:rFonts w:cs="Arial"/>
          <w:lang w:eastAsia="en-GB"/>
        </w:rPr>
        <w:t xml:space="preserve">this </w:t>
      </w:r>
      <w:r>
        <w:rPr>
          <w:rFonts w:cs="Arial"/>
          <w:lang w:eastAsia="en-GB"/>
        </w:rPr>
        <w:t>together with other local</w:t>
      </w:r>
      <w:r w:rsidRPr="00794470">
        <w:rPr>
          <w:rFonts w:cs="Arial"/>
          <w:lang w:eastAsia="en-GB"/>
        </w:rPr>
        <w:t xml:space="preserve"> infrastructure enabler</w:t>
      </w:r>
      <w:r>
        <w:rPr>
          <w:rFonts w:cs="Arial"/>
          <w:lang w:eastAsia="en-GB"/>
        </w:rPr>
        <w:t>s</w:t>
      </w:r>
      <w:r w:rsidRPr="00794470">
        <w:rPr>
          <w:rFonts w:cs="Arial"/>
          <w:lang w:eastAsia="en-GB"/>
        </w:rPr>
        <w:t xml:space="preserve"> is a priority.  BDCVS has been a weakened infrastructure charity in recent years. A new trustee board is now landing a refreshed strategic plan in April/May and with it a 12-month business plan. The shorter-term outcomes of that Plan will drive the focus of this interim role.  </w:t>
      </w:r>
    </w:p>
    <w:p w14:paraId="11965FC2" w14:textId="77777777" w:rsidR="0084741B" w:rsidRPr="00794470" w:rsidRDefault="0084741B" w:rsidP="0084741B">
      <w:pPr>
        <w:spacing w:before="100" w:beforeAutospacing="1" w:after="100" w:afterAutospacing="1" w:line="256" w:lineRule="auto"/>
        <w:rPr>
          <w:rFonts w:cs="Calibri"/>
          <w:lang w:eastAsia="en-GB"/>
        </w:rPr>
      </w:pPr>
      <w:r w:rsidRPr="00794470">
        <w:rPr>
          <w:rFonts w:cs="Arial"/>
          <w:lang w:eastAsia="en-GB"/>
        </w:rPr>
        <w:t>We are looking for a social media savvy Chief Officer with successful experience of leading and managing change and a strong track record of fundraising and collaborative partnership building. You will have the energy and drive to seize major opportunities for the VCSE sector and for BDCVS within the current landscape. You will have a good understanding that outcomes are produced by whole systems rather than individuals, organisations or programmes. </w:t>
      </w:r>
    </w:p>
    <w:p w14:paraId="392E252E" w14:textId="77777777" w:rsidR="002052C2" w:rsidRDefault="0084741B" w:rsidP="0084741B">
      <w:pPr>
        <w:spacing w:before="100" w:beforeAutospacing="1" w:after="100" w:afterAutospacing="1" w:line="256" w:lineRule="auto"/>
        <w:rPr>
          <w:rFonts w:cs="Arial"/>
          <w:lang w:eastAsia="en-GB"/>
        </w:rPr>
      </w:pPr>
      <w:r w:rsidRPr="00794470">
        <w:rPr>
          <w:rFonts w:cs="Arial"/>
          <w:lang w:eastAsia="en-GB"/>
        </w:rPr>
        <w:t>Day to day you will lead a committed management team of 3 managers that cover Programmes, Operations and Business Development, ICT and comm</w:t>
      </w:r>
      <w:r>
        <w:rPr>
          <w:rFonts w:cs="Arial"/>
          <w:lang w:eastAsia="en-GB"/>
        </w:rPr>
        <w:t>unications</w:t>
      </w:r>
      <w:r w:rsidRPr="00794470">
        <w:rPr>
          <w:rFonts w:cs="Arial"/>
          <w:lang w:eastAsia="en-GB"/>
        </w:rPr>
        <w:t xml:space="preserve">.  You will be supported by a motivated Board with an array of skills and </w:t>
      </w:r>
      <w:r w:rsidR="002052C2">
        <w:rPr>
          <w:rFonts w:cs="Arial"/>
          <w:lang w:eastAsia="en-GB"/>
        </w:rPr>
        <w:t xml:space="preserve">led by an experienced Chair.   </w:t>
      </w:r>
    </w:p>
    <w:p w14:paraId="5FB8B6DB" w14:textId="4AC643EB" w:rsidR="0084741B" w:rsidRPr="002052C2" w:rsidRDefault="0084741B" w:rsidP="0084741B">
      <w:pPr>
        <w:spacing w:before="100" w:beforeAutospacing="1" w:after="100" w:afterAutospacing="1" w:line="256" w:lineRule="auto"/>
        <w:rPr>
          <w:rFonts w:cs="Arial"/>
          <w:lang w:eastAsia="en-GB"/>
        </w:rPr>
      </w:pPr>
      <w:r w:rsidRPr="00794470">
        <w:rPr>
          <w:rFonts w:cs="Arial"/>
          <w:lang w:eastAsia="en-GB"/>
        </w:rPr>
        <w:t xml:space="preserve">We would like you to start as soon as possible. There is flexibility as to days and times of work and for a blend of remote and physically office working. </w:t>
      </w:r>
      <w:r w:rsidRPr="00794470">
        <w:rPr>
          <w:rFonts w:cs="Arial"/>
          <w:lang w:eastAsia="en-GB"/>
        </w:rPr>
        <w:br/>
      </w:r>
    </w:p>
    <w:p w14:paraId="786021EB" w14:textId="40E43013" w:rsidR="0084741B" w:rsidRDefault="00415C15" w:rsidP="0084741B">
      <w:pPr>
        <w:spacing w:before="100" w:beforeAutospacing="1" w:after="100" w:afterAutospacing="1"/>
        <w:rPr>
          <w:rFonts w:cs="Arial"/>
          <w:lang w:eastAsia="en-GB"/>
        </w:rPr>
      </w:pPr>
      <w:r>
        <w:rPr>
          <w:rFonts w:cs="Arial"/>
          <w:lang w:eastAsia="en-GB"/>
        </w:rPr>
        <w:lastRenderedPageBreak/>
        <w:t xml:space="preserve">Contact Chris Downham </w:t>
      </w:r>
      <w:hyperlink r:id="rId8" w:history="1">
        <w:r w:rsidR="00D4663B" w:rsidRPr="004911AE">
          <w:rPr>
            <w:rStyle w:val="Hyperlink"/>
            <w:rFonts w:cs="Arial"/>
            <w:lang w:eastAsia="en-GB"/>
          </w:rPr>
          <w:t>chris.downham@bdcvs.org.uk</w:t>
        </w:r>
      </w:hyperlink>
      <w:r w:rsidR="00D4663B">
        <w:rPr>
          <w:rFonts w:cs="Arial"/>
          <w:lang w:eastAsia="en-GB"/>
        </w:rPr>
        <w:t xml:space="preserve"> for an application pack</w:t>
      </w:r>
      <w:r w:rsidR="0084741B" w:rsidRPr="00794470">
        <w:rPr>
          <w:rFonts w:cs="Arial"/>
          <w:lang w:eastAsia="en-GB"/>
        </w:rPr>
        <w:t xml:space="preserve"> or visit</w:t>
      </w:r>
      <w:r w:rsidR="0084741B">
        <w:rPr>
          <w:rFonts w:cs="Arial"/>
          <w:lang w:eastAsia="en-GB"/>
        </w:rPr>
        <w:t xml:space="preserve"> the jobs section of</w:t>
      </w:r>
      <w:r w:rsidR="0084741B" w:rsidRPr="00794470">
        <w:rPr>
          <w:rFonts w:cs="Arial"/>
          <w:lang w:eastAsia="en-GB"/>
        </w:rPr>
        <w:t xml:space="preserve"> our website </w:t>
      </w:r>
      <w:hyperlink r:id="rId9" w:history="1">
        <w:r w:rsidR="0084741B" w:rsidRPr="00794470">
          <w:rPr>
            <w:rFonts w:cs="Arial"/>
            <w:color w:val="0000FF"/>
            <w:u w:val="single"/>
            <w:lang w:eastAsia="en-GB"/>
          </w:rPr>
          <w:t>https://www.bdcvs.org.uk</w:t>
        </w:r>
      </w:hyperlink>
      <w:r w:rsidR="0084741B" w:rsidRPr="00794470">
        <w:rPr>
          <w:rFonts w:cs="Arial"/>
          <w:lang w:eastAsia="en-GB"/>
        </w:rPr>
        <w:t xml:space="preserve">   </w:t>
      </w:r>
      <w:r w:rsidR="0084741B" w:rsidRPr="00794470">
        <w:rPr>
          <w:rFonts w:cs="Arial"/>
          <w:lang w:eastAsia="en-GB"/>
        </w:rPr>
        <w:br/>
      </w:r>
    </w:p>
    <w:p w14:paraId="4C4BD90F" w14:textId="5EB45307" w:rsidR="0084741B" w:rsidRPr="0084741B" w:rsidRDefault="0084741B" w:rsidP="0084741B">
      <w:pPr>
        <w:spacing w:before="100" w:beforeAutospacing="1" w:after="100" w:afterAutospacing="1"/>
        <w:rPr>
          <w:b/>
        </w:rPr>
      </w:pPr>
      <w:r w:rsidRPr="0084741B">
        <w:rPr>
          <w:rFonts w:cs="Arial"/>
          <w:b/>
          <w:lang w:eastAsia="en-GB"/>
        </w:rPr>
        <w:t>The closing date for applications is </w:t>
      </w:r>
      <w:r w:rsidR="00E210CF">
        <w:rPr>
          <w:rFonts w:cs="Arial"/>
          <w:b/>
          <w:lang w:eastAsia="en-GB"/>
        </w:rPr>
        <w:t>Friday 10</w:t>
      </w:r>
      <w:r w:rsidR="00E210CF" w:rsidRPr="00E210CF">
        <w:rPr>
          <w:rFonts w:cs="Arial"/>
          <w:b/>
          <w:vertAlign w:val="superscript"/>
          <w:lang w:eastAsia="en-GB"/>
        </w:rPr>
        <w:t>th</w:t>
      </w:r>
      <w:r w:rsidR="00E210CF">
        <w:rPr>
          <w:rFonts w:cs="Arial"/>
          <w:b/>
          <w:lang w:eastAsia="en-GB"/>
        </w:rPr>
        <w:t xml:space="preserve"> April 2026</w:t>
      </w:r>
      <w:r w:rsidRPr="0084741B">
        <w:rPr>
          <w:rFonts w:cs="Arial"/>
          <w:b/>
          <w:lang w:eastAsia="en-GB"/>
        </w:rPr>
        <w:t xml:space="preserve">.  A shortlisting process will then take </w:t>
      </w:r>
      <w:proofErr w:type="gramStart"/>
      <w:r w:rsidRPr="0084741B">
        <w:rPr>
          <w:rFonts w:cs="Arial"/>
          <w:b/>
          <w:lang w:eastAsia="en-GB"/>
        </w:rPr>
        <w:t>place</w:t>
      </w:r>
      <w:proofErr w:type="gramEnd"/>
      <w:r w:rsidRPr="0084741B">
        <w:rPr>
          <w:rFonts w:cs="Arial"/>
          <w:b/>
          <w:lang w:eastAsia="en-GB"/>
        </w:rPr>
        <w:t xml:space="preserve"> and applicants will be invited to interview </w:t>
      </w:r>
      <w:r w:rsidR="00E210CF">
        <w:rPr>
          <w:rFonts w:cs="Arial"/>
          <w:b/>
          <w:lang w:eastAsia="en-GB"/>
        </w:rPr>
        <w:t>mid / late April</w:t>
      </w:r>
      <w:r w:rsidR="00BA1F7C">
        <w:rPr>
          <w:rFonts w:cs="Arial"/>
          <w:b/>
          <w:lang w:eastAsia="en-GB"/>
        </w:rPr>
        <w:t>.</w:t>
      </w:r>
    </w:p>
    <w:sectPr w:rsidR="0084741B" w:rsidRPr="008474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3szA1MLIwtDQwNTZR0lEKTi0uzszPAykwqgUABytX+iwAAAA="/>
  </w:docVars>
  <w:rsids>
    <w:rsidRoot w:val="009E4A53"/>
    <w:rsid w:val="0006652F"/>
    <w:rsid w:val="00071FAF"/>
    <w:rsid w:val="001A1C72"/>
    <w:rsid w:val="002052C2"/>
    <w:rsid w:val="002917D9"/>
    <w:rsid w:val="00415C15"/>
    <w:rsid w:val="0055649E"/>
    <w:rsid w:val="005B55A9"/>
    <w:rsid w:val="00652B83"/>
    <w:rsid w:val="006632B7"/>
    <w:rsid w:val="00677F47"/>
    <w:rsid w:val="006A7C0D"/>
    <w:rsid w:val="007E1EA2"/>
    <w:rsid w:val="0084741B"/>
    <w:rsid w:val="008E1A9F"/>
    <w:rsid w:val="009E4A53"/>
    <w:rsid w:val="00BA1F7C"/>
    <w:rsid w:val="00C47B6A"/>
    <w:rsid w:val="00C742F1"/>
    <w:rsid w:val="00CC4EA5"/>
    <w:rsid w:val="00D322E8"/>
    <w:rsid w:val="00D4663B"/>
    <w:rsid w:val="00E210CF"/>
    <w:rsid w:val="00EE2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3579"/>
  <w15:chartTrackingRefBased/>
  <w15:docId w15:val="{90FA01BF-C33E-4F28-A92A-2E4882D4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741B"/>
    <w:pPr>
      <w:tabs>
        <w:tab w:val="center" w:pos="4153"/>
        <w:tab w:val="right" w:pos="8306"/>
      </w:tabs>
      <w:spacing w:after="0" w:line="240" w:lineRule="auto"/>
    </w:pPr>
    <w:rPr>
      <w:rFonts w:ascii="Arial" w:eastAsia="Times New Roman" w:hAnsi="Arial"/>
      <w:sz w:val="24"/>
      <w:szCs w:val="24"/>
    </w:rPr>
  </w:style>
  <w:style w:type="character" w:customStyle="1" w:styleId="HeaderChar">
    <w:name w:val="Header Char"/>
    <w:basedOn w:val="DefaultParagraphFont"/>
    <w:link w:val="Header"/>
    <w:rsid w:val="0084741B"/>
    <w:rPr>
      <w:rFonts w:ascii="Arial" w:eastAsia="Times New Roman" w:hAnsi="Arial"/>
      <w:sz w:val="24"/>
      <w:szCs w:val="24"/>
      <w:lang w:eastAsia="en-US"/>
    </w:rPr>
  </w:style>
  <w:style w:type="character" w:styleId="Hyperlink">
    <w:name w:val="Hyperlink"/>
    <w:basedOn w:val="DefaultParagraphFont"/>
    <w:uiPriority w:val="99"/>
    <w:unhideWhenUsed/>
    <w:rsid w:val="00D4663B"/>
    <w:rPr>
      <w:color w:val="0563C1" w:themeColor="hyperlink"/>
      <w:u w:val="single"/>
    </w:rPr>
  </w:style>
  <w:style w:type="character" w:styleId="UnresolvedMention">
    <w:name w:val="Unresolved Mention"/>
    <w:basedOn w:val="DefaultParagraphFont"/>
    <w:uiPriority w:val="99"/>
    <w:semiHidden/>
    <w:unhideWhenUsed/>
    <w:rsid w:val="00D46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downham@bdcvs.org.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dcv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084f97-5f9a-4635-a94d-f404a7c5cd6e">
      <Terms xmlns="http://schemas.microsoft.com/office/infopath/2007/PartnerControls"/>
    </lcf76f155ced4ddcb4097134ff3c332f>
    <TaxCatchAll xmlns="74c19b9f-7110-4af9-a568-12d5e9e862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3D4748AC8AF441B149B72C16DED952" ma:contentTypeVersion="11" ma:contentTypeDescription="Create a new document." ma:contentTypeScope="" ma:versionID="3eea296729d2392a869d91b7b2ffa6a4">
  <xsd:schema xmlns:xsd="http://www.w3.org/2001/XMLSchema" xmlns:xs="http://www.w3.org/2001/XMLSchema" xmlns:p="http://schemas.microsoft.com/office/2006/metadata/properties" xmlns:ns2="f0084f97-5f9a-4635-a94d-f404a7c5cd6e" xmlns:ns3="74c19b9f-7110-4af9-a568-12d5e9e862e5" targetNamespace="http://schemas.microsoft.com/office/2006/metadata/properties" ma:root="true" ma:fieldsID="bcefba84b4c73b07bae3fdfde54de753" ns2:_="" ns3:_="">
    <xsd:import namespace="f0084f97-5f9a-4635-a94d-f404a7c5cd6e"/>
    <xsd:import namespace="74c19b9f-7110-4af9-a568-12d5e9e862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84f97-5f9a-4635-a94d-f404a7c5c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54495a-8de1-4941-be4b-fc7baece71b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c19b9f-7110-4af9-a568-12d5e9e862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86ff59-a352-47b4-9cfc-dbf31ad1386b}" ma:internalName="TaxCatchAll" ma:showField="CatchAllData" ma:web="74c19b9f-7110-4af9-a568-12d5e9e86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83A51-37EC-411A-871F-CBCA1753FB0E}">
  <ds:schemaRefs>
    <ds:schemaRef ds:uri="http://schemas.microsoft.com/office/2006/metadata/properties"/>
    <ds:schemaRef ds:uri="http://schemas.microsoft.com/office/infopath/2007/PartnerControls"/>
    <ds:schemaRef ds:uri="f0084f97-5f9a-4635-a94d-f404a7c5cd6e"/>
    <ds:schemaRef ds:uri="74c19b9f-7110-4af9-a568-12d5e9e862e5"/>
  </ds:schemaRefs>
</ds:datastoreItem>
</file>

<file path=customXml/itemProps2.xml><?xml version="1.0" encoding="utf-8"?>
<ds:datastoreItem xmlns:ds="http://schemas.openxmlformats.org/officeDocument/2006/customXml" ds:itemID="{2A45414D-4BAD-4C64-8098-1FF30AEE9F59}">
  <ds:schemaRefs>
    <ds:schemaRef ds:uri="http://schemas.microsoft.com/sharepoint/v3/contenttype/forms"/>
  </ds:schemaRefs>
</ds:datastoreItem>
</file>

<file path=customXml/itemProps3.xml><?xml version="1.0" encoding="utf-8"?>
<ds:datastoreItem xmlns:ds="http://schemas.openxmlformats.org/officeDocument/2006/customXml" ds:itemID="{1739AC16-E2C2-492C-8205-86F968914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84f97-5f9a-4635-a94d-f404a7c5cd6e"/>
    <ds:schemaRef ds:uri="74c19b9f-7110-4af9-a568-12d5e9e86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GRAHAM</dc:creator>
  <cp:keywords/>
  <dc:description/>
  <cp:lastModifiedBy>Chris Downham</cp:lastModifiedBy>
  <cp:revision>6</cp:revision>
  <dcterms:created xsi:type="dcterms:W3CDTF">2026-01-21T06:29:00Z</dcterms:created>
  <dcterms:modified xsi:type="dcterms:W3CDTF">2026-03-09T13:16:00Z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0x010100553D4748AC8AF441B149B72C16DED952</vt:lpwstr>
  </property>
  <property fmtid="{D5CDD505-2E9C-101B-9397-08002B2CF9AE}" pid="3" name="MediaServiceImageTags">
    <vt:lpwstr/>
  </property>
</Properties>
</file>